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BEF" w:rsidRDefault="0023341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822BEF" w:rsidRDefault="00822BE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822BEF" w:rsidRDefault="00822BE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822BEF" w:rsidRDefault="0023341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822BEF" w:rsidRDefault="0023341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822BEF" w:rsidRDefault="00822BE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822BEF" w:rsidRDefault="00822BE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директора Лукина Антона Владимировича, действующего на основ</w:t>
      </w:r>
      <w:r>
        <w:rPr>
          <w:rFonts w:ascii="Times New Roman" w:hAnsi="Times New Roman" w:cs="Times New Roman"/>
        </w:rPr>
        <w:t xml:space="preserve">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</w:t>
      </w:r>
      <w:r>
        <w:rPr>
          <w:rFonts w:ascii="Times New Roman" w:eastAsia="Times New Roman" w:hAnsi="Times New Roman" w:cs="Times New Roman"/>
        </w:rPr>
        <w:t xml:space="preserve">отокол №________ от «__»___г.), заключили настоящий Договор о нижеследующем: </w:t>
      </w:r>
    </w:p>
    <w:p w:rsidR="00822BEF" w:rsidRDefault="0023341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822BEF" w:rsidRDefault="00233410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смазочные материалы и охлаждающие жидкости (далее Продукция) в ассортименте, колич</w:t>
      </w:r>
      <w:r>
        <w:rPr>
          <w:rFonts w:ascii="Times New Roman" w:hAnsi="Times New Roman" w:cs="Times New Roman"/>
        </w:rPr>
        <w:t>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822BEF" w:rsidRDefault="00233410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822BEF" w:rsidRDefault="00233410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</w:t>
      </w:r>
      <w:r>
        <w:rPr>
          <w:sz w:val="22"/>
          <w:szCs w:val="22"/>
        </w:rPr>
        <w:t xml:space="preserve">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822BEF" w:rsidRDefault="0023341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</w:t>
      </w:r>
      <w:r>
        <w:rPr>
          <w:sz w:val="22"/>
          <w:szCs w:val="22"/>
        </w:rPr>
        <w:t xml:space="preserve">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</w:t>
      </w:r>
      <w:r>
        <w:rPr>
          <w:sz w:val="22"/>
          <w:szCs w:val="22"/>
        </w:rPr>
        <w:t xml:space="preserve">ению в течение срока его действия. </w:t>
      </w:r>
    </w:p>
    <w:p w:rsidR="00822BEF" w:rsidRDefault="00233410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</w:t>
      </w:r>
      <w:r>
        <w:rPr>
          <w:sz w:val="22"/>
          <w:szCs w:val="22"/>
        </w:rPr>
        <w:t>оглашения к настоящему Договору.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</w:t>
      </w:r>
      <w:bookmarkStart w:id="0" w:name="_GoBack"/>
      <w:bookmarkEnd w:id="0"/>
      <w:r>
        <w:rPr>
          <w:sz w:val="22"/>
          <w:szCs w:val="22"/>
        </w:rPr>
        <w:t>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</w:t>
      </w:r>
      <w:r>
        <w:rPr>
          <w:sz w:val="22"/>
          <w:szCs w:val="22"/>
        </w:rPr>
        <w:t>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</w:t>
      </w:r>
      <w:r>
        <w:rPr>
          <w:sz w:val="22"/>
          <w:szCs w:val="22"/>
        </w:rPr>
        <w:t xml:space="preserve">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</w:t>
      </w:r>
      <w:r>
        <w:rPr>
          <w:sz w:val="22"/>
          <w:szCs w:val="22"/>
        </w:rPr>
        <w:t>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</w:t>
      </w:r>
      <w:r>
        <w:rPr>
          <w:sz w:val="22"/>
          <w:szCs w:val="22"/>
        </w:rPr>
        <w:t>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</w:t>
      </w:r>
      <w:r>
        <w:rPr>
          <w:sz w:val="22"/>
          <w:szCs w:val="22"/>
        </w:rPr>
        <w:t>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sz w:val="22"/>
          <w:szCs w:val="22"/>
        </w:rPr>
        <w:t>по дополнительному соглашению Сторон.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</w:t>
      </w:r>
      <w:r>
        <w:rPr>
          <w:sz w:val="22"/>
          <w:szCs w:val="22"/>
        </w:rPr>
        <w:lastRenderedPageBreak/>
        <w:t>п. 5, 6 ст. 169 НК РФ и Правил, утвержденных Постановлением Правительства РФ № 1137 от 26.12.2011 не позднее 5 (пяти) календарны</w:t>
      </w:r>
      <w:r>
        <w:rPr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822BEF" w:rsidRDefault="0023341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</w:t>
      </w:r>
      <w:r>
        <w:rPr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822BEF" w:rsidRDefault="0023341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822BEF" w:rsidRDefault="00233410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</w:t>
      </w:r>
      <w:r>
        <w:rPr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</w:t>
      </w:r>
      <w:r>
        <w:rPr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822BEF" w:rsidRDefault="00233410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</w:t>
      </w:r>
      <w:r>
        <w:rPr>
          <w:sz w:val="22"/>
          <w:szCs w:val="22"/>
        </w:rPr>
        <w:t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822BEF" w:rsidRDefault="00233410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</w:t>
      </w:r>
      <w:r>
        <w:rPr>
          <w:sz w:val="22"/>
          <w:szCs w:val="22"/>
        </w:rPr>
        <w:t>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</w:t>
      </w:r>
      <w:r>
        <w:rPr>
          <w:sz w:val="22"/>
          <w:szCs w:val="22"/>
        </w:rPr>
        <w:t>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822BEF" w:rsidRDefault="0023341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822BEF" w:rsidRDefault="00233410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течение 30 (тридцати) календарных дней</w:t>
      </w:r>
      <w:r>
        <w:rPr>
          <w:rFonts w:ascii="Times New Roman" w:hAnsi="Times New Roman" w:cs="Times New Roman"/>
        </w:rPr>
        <w:t xml:space="preserve"> с даты заключения Договора поставки.</w:t>
      </w:r>
    </w:p>
    <w:p w:rsidR="00822BEF" w:rsidRDefault="00233410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822BEF" w:rsidRDefault="00233410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822BEF" w:rsidRDefault="0023341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</w:t>
      </w:r>
      <w:r>
        <w:rPr>
          <w:sz w:val="22"/>
          <w:szCs w:val="22"/>
        </w:rPr>
        <w:t>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822BEF" w:rsidRDefault="0023341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Право собственности и риск случайной гибели Продукции переходит от Поставщика к </w:t>
      </w:r>
      <w:r>
        <w:rPr>
          <w:sz w:val="22"/>
          <w:szCs w:val="22"/>
        </w:rPr>
        <w:t>Покупателю в момент передачи продукции Покупателю (франко-склад Покупателя).</w:t>
      </w:r>
    </w:p>
    <w:p w:rsidR="00822BEF" w:rsidRDefault="0023341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</w:t>
      </w:r>
      <w:r>
        <w:rPr>
          <w:sz w:val="22"/>
          <w:szCs w:val="22"/>
        </w:rPr>
        <w:t>ставкой до Покупателя силами и средствами Поставщика (франко-склад Покупателя).</w:t>
      </w:r>
    </w:p>
    <w:p w:rsidR="00822BEF" w:rsidRDefault="00233410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822BEF" w:rsidRDefault="0023341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</w:t>
      </w:r>
      <w:r>
        <w:rPr>
          <w:sz w:val="22"/>
          <w:szCs w:val="22"/>
        </w:rPr>
        <w:t>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</w:t>
      </w:r>
      <w:r>
        <w:rPr>
          <w:sz w:val="22"/>
          <w:szCs w:val="22"/>
        </w:rPr>
        <w:t xml:space="preserve">ым транспортом) или УПД. </w:t>
      </w:r>
    </w:p>
    <w:p w:rsidR="00822BEF" w:rsidRDefault="00233410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</w:t>
      </w:r>
      <w:r>
        <w:rPr>
          <w:sz w:val="22"/>
          <w:szCs w:val="22"/>
        </w:rPr>
        <w:t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>едъявления претензий и исков к Поставщику и (или) транспортной организации.</w:t>
      </w:r>
    </w:p>
    <w:p w:rsidR="00822BEF" w:rsidRDefault="0023341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822BEF" w:rsidRDefault="0023341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</w:t>
      </w:r>
      <w:r>
        <w:rPr>
          <w:rFonts w:ascii="Times New Roman" w:hAnsi="Times New Roman" w:cs="Times New Roman"/>
        </w:rPr>
        <w:t xml:space="preserve"> соответствовать наименованию и характеристикам, указанным в Спецификации (Приложение № 1) к Договору, в целях соблюдения требований и рекомендаций производителей автотранспортных средств в части недопустимости смешивания масел и спецжидкостей с разными ха</w:t>
      </w:r>
      <w:r>
        <w:rPr>
          <w:rFonts w:ascii="Times New Roman" w:hAnsi="Times New Roman" w:cs="Times New Roman"/>
        </w:rPr>
        <w:t xml:space="preserve">рактеристиками, составом и активными компонентами при их  частичной замене (доливке) на транспортных средствах Покупателя. Продукция </w:t>
      </w:r>
      <w:r>
        <w:rPr>
          <w:rFonts w:ascii="Times New Roman" w:eastAsia="Calibri" w:hAnsi="Times New Roman" w:cs="Times New Roman"/>
          <w:lang w:eastAsia="en-US"/>
        </w:rPr>
        <w:t>должна сопровождаться сертификатом на Продукцию, подлежащую сертификации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гарантирует, что Продукция, поставляемая</w:t>
      </w:r>
      <w:r>
        <w:rPr>
          <w:rFonts w:ascii="Times New Roman" w:hAnsi="Times New Roman" w:cs="Times New Roman"/>
        </w:rPr>
        <w:t xml:space="preserve"> по настоящему Договору, изготовлена в год поставки или предшествующий ему и ранее не использована.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обязательства, комплектность, упаковка, маркировка, условия транспортирования, в том числе требования к способу доставки, документация должны со</w:t>
      </w:r>
      <w:r>
        <w:rPr>
          <w:rFonts w:ascii="Times New Roman" w:hAnsi="Times New Roman" w:cs="Times New Roman"/>
        </w:rPr>
        <w:t>ответствовать требованиям, указанным в технических условиях изготовителя, требованиям ГОСТ 17479.1-2015, 17479.2-2015 (для моторных масел); ГОСТ 23652-79 (для трансмиссионных масел); ГОСТ 26191-84 (для масел, смазок и специальных жидкостей) и др. нормативн</w:t>
      </w:r>
      <w:r>
        <w:rPr>
          <w:rFonts w:ascii="Times New Roman" w:hAnsi="Times New Roman" w:cs="Times New Roman"/>
        </w:rPr>
        <w:t>о-технической документации.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быть подтверждена сертификатом соответствия в рамках требований Технического регламента Таможенного союза «О требованиях к смазочным материалам, маслам и специальным жидкостям».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Продукция должна поставляться в ф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ирменной упаковке (таре), которая должна иметь устройство контроля вскрытия крышки (пробки).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822BEF" w:rsidRDefault="0023341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Про</w:t>
      </w:r>
      <w:r>
        <w:rPr>
          <w:rFonts w:ascii="Times New Roman" w:hAnsi="Times New Roman" w:cs="Times New Roman"/>
        </w:rPr>
        <w:t>дукцию должен быть не менее 12 (двенадцати) месяцев. Время начала исчисления гарантийного срока – с момента получения Продукции Покупателем.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неисправности (в том числе их п</w:t>
      </w:r>
      <w:r>
        <w:rPr>
          <w:rFonts w:ascii="Times New Roman" w:hAnsi="Times New Roman" w:cs="Times New Roman"/>
        </w:rPr>
        <w:t>оследствия) возникшие по причине низкого качества поставленной Продукции, выявленные в течение гарантийного срока.</w:t>
      </w:r>
    </w:p>
    <w:p w:rsidR="00822BEF" w:rsidRDefault="0023341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</w:t>
      </w:r>
      <w:r>
        <w:rPr>
          <w:rFonts w:ascii="Times New Roman" w:hAnsi="Times New Roman" w:cs="Times New Roman"/>
        </w:rPr>
        <w:t>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</w:t>
      </w:r>
      <w:r>
        <w:rPr>
          <w:rFonts w:ascii="Times New Roman" w:hAnsi="Times New Roman" w:cs="Times New Roman"/>
        </w:rPr>
        <w:t>теля.</w:t>
      </w:r>
    </w:p>
    <w:p w:rsidR="00822BEF" w:rsidRDefault="0023341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</w:t>
      </w:r>
      <w:r>
        <w:rPr>
          <w:rFonts w:ascii="Times New Roman" w:hAnsi="Times New Roman" w:cs="Times New Roman"/>
        </w:rPr>
        <w:t xml:space="preserve">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822BEF" w:rsidRDefault="00233410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</w:t>
      </w:r>
      <w:r>
        <w:rPr>
          <w:rFonts w:ascii="Times New Roman" w:hAnsi="Times New Roman" w:cs="Times New Roman"/>
        </w:rPr>
        <w:t xml:space="preserve">ков, недостатков, которые не могут быть устранены без несоразмерных </w:t>
      </w:r>
      <w:r>
        <w:rPr>
          <w:rFonts w:ascii="Times New Roman" w:hAnsi="Times New Roman" w:cs="Times New Roman"/>
        </w:rPr>
        <w:lastRenderedPageBreak/>
        <w:t xml:space="preserve">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822BEF" w:rsidRDefault="00233410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822BEF" w:rsidRDefault="00233410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822BEF" w:rsidRDefault="0023341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822BEF" w:rsidRDefault="00233410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</w:t>
      </w:r>
      <w:r>
        <w:rPr>
          <w:rFonts w:ascii="Times New Roman" w:hAnsi="Times New Roman" w:cs="Times New Roman"/>
        </w:rPr>
        <w:t>словиям настоящего Договора.</w:t>
      </w:r>
    </w:p>
    <w:p w:rsidR="00822BEF" w:rsidRDefault="00233410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822BEF" w:rsidRDefault="00233410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приемке продукции осуществляется: </w:t>
      </w:r>
    </w:p>
    <w:p w:rsidR="00822BEF" w:rsidRDefault="00233410">
      <w:pPr>
        <w:tabs>
          <w:tab w:val="left" w:pos="0"/>
          <w:tab w:val="left" w:pos="284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-внешний осмотр тары и упаковки: </w:t>
      </w:r>
    </w:p>
    <w:p w:rsidR="00822BEF" w:rsidRDefault="00233410">
      <w:pPr>
        <w:tabs>
          <w:tab w:val="left" w:pos="0"/>
          <w:tab w:val="left" w:pos="284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-проверк</w:t>
      </w:r>
      <w:r>
        <w:rPr>
          <w:rFonts w:ascii="Times New Roman" w:hAnsi="Times New Roman" w:cs="Times New Roman"/>
        </w:rPr>
        <w:t xml:space="preserve">а соответствия количества отгруженных и поступивших поставочных мест; </w:t>
      </w:r>
    </w:p>
    <w:p w:rsidR="00822BEF" w:rsidRDefault="00233410">
      <w:pPr>
        <w:tabs>
          <w:tab w:val="left" w:pos="0"/>
          <w:tab w:val="left" w:pos="284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-проверка соответствия содержимого упаковочным листам и характеристикам, указанным в товаросопроводительной документации. </w:t>
      </w:r>
    </w:p>
    <w:p w:rsidR="00822BEF" w:rsidRDefault="00233410">
      <w:pPr>
        <w:pStyle w:val="afd"/>
        <w:tabs>
          <w:tab w:val="left" w:pos="0"/>
          <w:tab w:val="left" w:pos="284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-проверка наличия и содержания сопроводительной документации п</w:t>
      </w:r>
      <w:r>
        <w:rPr>
          <w:rFonts w:ascii="Times New Roman" w:hAnsi="Times New Roman" w:cs="Times New Roman"/>
        </w:rPr>
        <w:t>оставщиков, удостоверяющей качество и комплектность поставленной ими продукции;</w:t>
      </w:r>
    </w:p>
    <w:p w:rsidR="00822BEF" w:rsidRDefault="00233410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822BEF" w:rsidRDefault="00233410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Технический паспорт, сертификаты либо декларации о соответствии, инструкции по эксплуатации, а также иную техническую сопроводительную документацию в соответствии с приложением № 1 к Договору.</w:t>
      </w:r>
    </w:p>
    <w:p w:rsidR="00822BEF" w:rsidRDefault="00233410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822BEF" w:rsidRDefault="00233410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</w:t>
      </w:r>
      <w:r>
        <w:rPr>
          <w:rFonts w:ascii="Times New Roman" w:hAnsi="Times New Roman" w:cs="Times New Roman"/>
        </w:rPr>
        <w:t>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822BEF" w:rsidRDefault="00233410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822BEF" w:rsidRDefault="00233410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</w:t>
      </w:r>
      <w:r>
        <w:rPr>
          <w:rFonts w:ascii="Times New Roman" w:hAnsi="Times New Roman" w:cs="Times New Roman"/>
        </w:rPr>
        <w:t xml:space="preserve">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822BEF" w:rsidRDefault="00233410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</w:t>
      </w:r>
      <w:r>
        <w:rPr>
          <w:rFonts w:ascii="Times New Roman" w:hAnsi="Times New Roman" w:cs="Times New Roman"/>
          <w:b/>
        </w:rPr>
        <w:t>.  Тара и упаковка</w:t>
      </w:r>
    </w:p>
    <w:p w:rsidR="00822BEF" w:rsidRDefault="0023341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822BEF" w:rsidRDefault="0023341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</w:t>
      </w:r>
      <w:r>
        <w:rPr>
          <w:sz w:val="22"/>
          <w:szCs w:val="22"/>
        </w:rPr>
        <w:t>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</w:t>
      </w:r>
      <w:r>
        <w:rPr>
          <w:sz w:val="22"/>
          <w:szCs w:val="22"/>
        </w:rPr>
        <w:t>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822BEF" w:rsidRDefault="0023341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822BEF" w:rsidRDefault="00233410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</w:t>
      </w:r>
      <w:r>
        <w:rPr>
          <w:sz w:val="22"/>
          <w:szCs w:val="22"/>
        </w:rPr>
        <w:t xml:space="preserve">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822BEF" w:rsidRDefault="00233410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822BEF" w:rsidRDefault="0023341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Договора, Поставщик уплачивает неустойку в размере 0,2% от стоимости</w:t>
      </w:r>
      <w:r>
        <w:rPr>
          <w:sz w:val="22"/>
          <w:szCs w:val="22"/>
        </w:rPr>
        <w:t xml:space="preserve">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822BEF" w:rsidRDefault="00233410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sz w:val="22"/>
          <w:szCs w:val="22"/>
        </w:rPr>
        <w:t xml:space="preserve">ком своих обязательств по настоящему Договору, Поставщик </w:t>
      </w:r>
      <w:r>
        <w:rPr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</w:t>
      </w:r>
      <w:r>
        <w:rPr>
          <w:sz w:val="22"/>
          <w:szCs w:val="22"/>
        </w:rPr>
        <w:t xml:space="preserve">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822BEF" w:rsidRDefault="0023341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</w:t>
      </w:r>
      <w:r>
        <w:rPr>
          <w:sz w:val="22"/>
          <w:szCs w:val="22"/>
        </w:rPr>
        <w:t>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</w:t>
      </w:r>
      <w:r>
        <w:rPr>
          <w:sz w:val="22"/>
          <w:szCs w:val="22"/>
        </w:rPr>
        <w:t>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822BEF" w:rsidRDefault="0023341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</w:t>
      </w:r>
      <w:r>
        <w:rPr>
          <w:sz w:val="22"/>
          <w:szCs w:val="22"/>
        </w:rPr>
        <w:t>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822BEF" w:rsidRDefault="0023341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</w:t>
      </w:r>
      <w:r>
        <w:rPr>
          <w:sz w:val="22"/>
          <w:szCs w:val="22"/>
        </w:rPr>
        <w:t>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</w:t>
      </w:r>
      <w:r>
        <w:rPr>
          <w:sz w:val="22"/>
          <w:szCs w:val="22"/>
        </w:rPr>
        <w:t>аф в размере 0,1% от стоимости Договора.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822BEF" w:rsidRDefault="00233410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</w:t>
      </w:r>
      <w:r>
        <w:rPr>
          <w:sz w:val="22"/>
          <w:szCs w:val="22"/>
        </w:rPr>
        <w:t>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</w:t>
      </w:r>
      <w:r>
        <w:rPr>
          <w:sz w:val="22"/>
          <w:szCs w:val="22"/>
        </w:rPr>
        <w:t>ставить Поставщику счет на оплату санкций, превышающих стоимость Товара по Договору.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</w:t>
      </w:r>
      <w:r>
        <w:rPr>
          <w:sz w:val="22"/>
          <w:szCs w:val="22"/>
        </w:rPr>
        <w:t>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</w:t>
      </w:r>
      <w:r>
        <w:rPr>
          <w:sz w:val="22"/>
          <w:szCs w:val="22"/>
        </w:rPr>
        <w:t>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822BEF" w:rsidRDefault="0023341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</w:t>
      </w:r>
      <w:r>
        <w:rPr>
          <w:sz w:val="22"/>
          <w:szCs w:val="22"/>
        </w:rPr>
        <w:t>а, то вынесенное им решение будет окончательным, обязательным для сторон и не подлежит оспариванию.</w:t>
      </w:r>
    </w:p>
    <w:p w:rsidR="00822BEF" w:rsidRDefault="0023341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22BEF" w:rsidRDefault="0023341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822BEF" w:rsidRDefault="00233410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822BEF" w:rsidRDefault="00233410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822BEF" w:rsidRDefault="0023341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</w:t>
      </w:r>
      <w:r>
        <w:rPr>
          <w:rFonts w:ascii="Times New Roman" w:hAnsi="Times New Roman" w:cs="Times New Roman"/>
        </w:rPr>
        <w:t>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822BEF" w:rsidRDefault="0023341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</w:t>
      </w:r>
      <w:r>
        <w:rPr>
          <w:rFonts w:ascii="Times New Roman" w:hAnsi="Times New Roman" w:cs="Times New Roman"/>
        </w:rPr>
        <w:t>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</w:t>
      </w:r>
      <w:r>
        <w:rPr>
          <w:rFonts w:ascii="Times New Roman" w:hAnsi="Times New Roman" w:cs="Times New Roman"/>
        </w:rPr>
        <w:t>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</w:t>
      </w:r>
      <w:r>
        <w:rPr>
          <w:rFonts w:ascii="Times New Roman" w:hAnsi="Times New Roman" w:cs="Times New Roman"/>
        </w:rPr>
        <w:t>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</w:t>
      </w:r>
      <w:r>
        <w:rPr>
          <w:rFonts w:ascii="Times New Roman" w:hAnsi="Times New Roman" w:cs="Times New Roman"/>
        </w:rPr>
        <w:t xml:space="preserve"> который она предполагает исполнить обязательства по Договору либо обосновать невозможность их исполнения.</w:t>
      </w:r>
    </w:p>
    <w:p w:rsidR="00822BEF" w:rsidRDefault="00233410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</w:t>
      </w:r>
      <w:r>
        <w:rPr>
          <w:rFonts w:ascii="Times New Roman" w:hAnsi="Times New Roman" w:cs="Times New Roman"/>
        </w:rPr>
        <w:t>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</w:t>
      </w:r>
      <w:r>
        <w:rPr>
          <w:rFonts w:ascii="Times New Roman" w:hAnsi="Times New Roman" w:cs="Times New Roman"/>
        </w:rPr>
        <w:t>ия Договора без возникновения обязательств по возмещению убытков, связанных с прекращением Договора.</w:t>
      </w:r>
    </w:p>
    <w:p w:rsidR="00822BEF" w:rsidRDefault="00233410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</w:t>
      </w:r>
      <w:r>
        <w:rPr>
          <w:rFonts w:ascii="Times New Roman" w:hAnsi="Times New Roman" w:cs="Times New Roman"/>
        </w:rPr>
        <w:t>тельствах непреодолимой силы в установленный Договором срок.</w:t>
      </w:r>
    </w:p>
    <w:p w:rsidR="00822BEF" w:rsidRDefault="00233410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822BEF" w:rsidRDefault="00233410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</w:t>
      </w:r>
      <w:r>
        <w:rPr>
          <w:rFonts w:ascii="Times New Roman" w:hAnsi="Times New Roman" w:cs="Times New Roman"/>
          <w:b/>
          <w:bCs/>
        </w:rPr>
        <w:t>пционная оговорка</w:t>
      </w:r>
    </w:p>
    <w:p w:rsidR="00822BEF" w:rsidRDefault="0023341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22BEF" w:rsidRDefault="0023341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</w:t>
      </w:r>
      <w:r>
        <w:rPr>
          <w:rFonts w:ascii="Times New Roman" w:hAnsi="Times New Roman" w:cs="Times New Roman"/>
        </w:rPr>
        <w:t>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822BEF" w:rsidRDefault="0023341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</w:t>
      </w:r>
      <w:r>
        <w:rPr>
          <w:rFonts w:ascii="Times New Roman" w:hAnsi="Times New Roman" w:cs="Times New Roman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</w:t>
      </w:r>
      <w:r>
        <w:rPr>
          <w:rFonts w:ascii="Times New Roman" w:hAnsi="Times New Roman" w:cs="Times New Roman"/>
        </w:rPr>
        <w:t>авомерные преимущества или достичь иные неправомерные цели.</w:t>
      </w:r>
    </w:p>
    <w:p w:rsidR="00822BEF" w:rsidRDefault="00233410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</w:t>
      </w:r>
      <w:r>
        <w:rPr>
          <w:rFonts w:ascii="Times New Roman" w:hAnsi="Times New Roman" w:cs="Times New Roman"/>
        </w:rPr>
        <w:t>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822BEF" w:rsidRDefault="0023341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</w:t>
      </w:r>
      <w:r>
        <w:rPr>
          <w:rFonts w:ascii="Times New Roman" w:hAnsi="Times New Roman" w:cs="Times New Roman"/>
        </w:rPr>
        <w:t xml:space="preserve">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</w:t>
      </w:r>
      <w:r>
        <w:rPr>
          <w:rFonts w:ascii="Times New Roman" w:hAnsi="Times New Roman" w:cs="Times New Roman"/>
        </w:rPr>
        <w:t>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22BEF" w:rsidRDefault="00233410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</w:t>
      </w:r>
      <w:r>
        <w:rPr>
          <w:rFonts w:ascii="Times New Roman" w:hAnsi="Times New Roman" w:cs="Times New Roman"/>
        </w:rPr>
        <w:t>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</w:t>
      </w:r>
      <w:r>
        <w:rPr>
          <w:rFonts w:ascii="Times New Roman" w:hAnsi="Times New Roman" w:cs="Times New Roman"/>
        </w:rPr>
        <w:t>ли посредниками.</w:t>
      </w:r>
    </w:p>
    <w:p w:rsidR="00822BEF" w:rsidRDefault="00233410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</w:t>
      </w:r>
      <w:r>
        <w:rPr>
          <w:rFonts w:ascii="Times New Roman" w:hAnsi="Times New Roman" w:cs="Times New Roman"/>
        </w:rPr>
        <w:t xml:space="preserve">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</w:t>
      </w:r>
      <w:r>
        <w:rPr>
          <w:rFonts w:ascii="Times New Roman" w:hAnsi="Times New Roman" w:cs="Times New Roman"/>
        </w:rPr>
        <w:t>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22BEF" w:rsidRDefault="0023341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</w:t>
      </w:r>
      <w:r>
        <w:rPr>
          <w:sz w:val="22"/>
          <w:szCs w:val="22"/>
        </w:rPr>
        <w:t>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</w:t>
      </w:r>
      <w:r>
        <w:rPr>
          <w:sz w:val="22"/>
          <w:szCs w:val="22"/>
        </w:rPr>
        <w:t xml:space="preserve">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</w:t>
      </w:r>
      <w:r>
        <w:rPr>
          <w:sz w:val="22"/>
          <w:szCs w:val="22"/>
        </w:rPr>
        <w:t xml:space="preserve"> случаях, предусмотренных законодательством Российской Федерации.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</w:t>
      </w:r>
      <w:r>
        <w:rPr>
          <w:sz w:val="22"/>
          <w:szCs w:val="22"/>
        </w:rPr>
        <w:t>ичиненный Стороне несоблюдением требований раздела 9. настоящего Договора, подлежит полному возмещению виновной Стороной.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</w:t>
      </w:r>
      <w:r>
        <w:rPr>
          <w:sz w:val="22"/>
          <w:szCs w:val="22"/>
        </w:rPr>
        <w:t>лашения о конфиденциальности, заключаемого Сторонами по типовой форме, утвержденной в ПАО «Россети Сибирь».</w:t>
      </w:r>
    </w:p>
    <w:p w:rsidR="00822BEF" w:rsidRDefault="0023341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mes New Roman" w:hAnsi="Times New Roman" w:cs="Times New Roman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</w:t>
      </w:r>
      <w:r>
        <w:rPr>
          <w:rFonts w:ascii="Times New Roman" w:hAnsi="Times New Roman" w:cs="Times New Roman"/>
        </w:rPr>
        <w:t xml:space="preserve"> заключенного договора.</w:t>
      </w: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mes New Roman" w:hAnsi="Times New Roman" w:cs="Times New Roman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822BEF" w:rsidRDefault="0023341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822BEF" w:rsidRDefault="00233410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</w:t>
      </w:r>
      <w:r>
        <w:rPr>
          <w:sz w:val="22"/>
          <w:szCs w:val="22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822BEF" w:rsidRDefault="00233410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</w:t>
      </w:r>
      <w:r>
        <w:rPr>
          <w:sz w:val="22"/>
          <w:szCs w:val="22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822BEF" w:rsidRDefault="0023341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</w:t>
      </w:r>
      <w:r>
        <w:rPr>
          <w:rFonts w:ascii="Times New Roman" w:hAnsi="Times New Roman" w:cs="Times New Roman"/>
        </w:rPr>
        <w:t xml:space="preserve">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</w:t>
      </w:r>
      <w:r>
        <w:rPr>
          <w:rFonts w:ascii="Times New Roman" w:hAnsi="Times New Roman" w:cs="Times New Roman"/>
        </w:rPr>
        <w:t xml:space="preserve">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</w:t>
      </w:r>
      <w:r>
        <w:rPr>
          <w:rFonts w:ascii="Times New Roman" w:hAnsi="Times New Roman" w:cs="Times New Roman"/>
        </w:rPr>
        <w:t>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</w:t>
      </w:r>
      <w:r>
        <w:rPr>
          <w:rFonts w:ascii="Times New Roman" w:hAnsi="Times New Roman" w:cs="Times New Roman"/>
        </w:rPr>
        <w:t xml:space="preserve">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</w:t>
      </w:r>
      <w:r>
        <w:rPr>
          <w:rFonts w:ascii="Times New Roman" w:hAnsi="Times New Roman" w:cs="Times New Roman"/>
        </w:rPr>
        <w:t>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</w:t>
      </w:r>
      <w:r>
        <w:rPr>
          <w:rFonts w:ascii="Times New Roman" w:hAnsi="Times New Roman" w:cs="Times New Roman"/>
        </w:rPr>
        <w:t>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</w:t>
      </w:r>
      <w:r>
        <w:rPr>
          <w:rFonts w:ascii="Times New Roman" w:hAnsi="Times New Roman" w:cs="Times New Roman"/>
        </w:rPr>
        <w:t xml:space="preserve">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822BEF" w:rsidRDefault="00233410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</w:t>
      </w:r>
      <w:r>
        <w:rPr>
          <w:rFonts w:ascii="Times New Roman" w:hAnsi="Times New Roman" w:cs="Times New Roman"/>
        </w:rPr>
        <w:t>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</w:t>
      </w:r>
      <w:r>
        <w:rPr>
          <w:spacing w:val="-4"/>
          <w:sz w:val="22"/>
          <w:szCs w:val="22"/>
          <w:lang w:eastAsia="en-US"/>
        </w:rPr>
        <w:t>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22BEF" w:rsidRDefault="0023341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</w:t>
      </w:r>
      <w:r>
        <w:rPr>
          <w:rFonts w:ascii="Times New Roman" w:hAnsi="Times New Roman" w:cs="Times New Roman"/>
        </w:rPr>
        <w:t>астоящего договора и (или) лицом, которому обязательство по исполнению сделки (операции) передано по договору или закону;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</w:t>
      </w:r>
      <w:r>
        <w:rPr>
          <w:rFonts w:ascii="Times New Roman" w:hAnsi="Times New Roman" w:cs="Times New Roman"/>
        </w:rPr>
        <w:t>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</w:t>
      </w:r>
      <w:r>
        <w:rPr>
          <w:rFonts w:ascii="Times New Roman" w:hAnsi="Times New Roman" w:cs="Times New Roman"/>
        </w:rPr>
        <w:t>ых отношений с указанными лицами и фактическое исполнение обязательств по данной сделке;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</w:t>
      </w:r>
      <w:r>
        <w:rPr>
          <w:rFonts w:ascii="Times New Roman" w:hAnsi="Times New Roman" w:cs="Times New Roman"/>
        </w:rPr>
        <w:t>нзируемой;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</w:t>
      </w:r>
      <w:r>
        <w:rPr>
          <w:rFonts w:ascii="Times New Roman" w:hAnsi="Times New Roman" w:cs="Times New Roman"/>
        </w:rPr>
        <w:t xml:space="preserve">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</w:t>
      </w:r>
      <w:r>
        <w:rPr>
          <w:rFonts w:ascii="Times New Roman" w:hAnsi="Times New Roman" w:cs="Times New Roman"/>
        </w:rPr>
        <w:t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</w:t>
      </w:r>
      <w:r>
        <w:rPr>
          <w:rFonts w:ascii="Times New Roman" w:hAnsi="Times New Roman" w:cs="Times New Roman"/>
        </w:rPr>
        <w:t>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822BEF" w:rsidRDefault="00233410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</w:t>
      </w:r>
      <w:r>
        <w:rPr>
          <w:sz w:val="22"/>
          <w:szCs w:val="22"/>
        </w:rPr>
        <w:t>есколько или все вместе), указанные в п. 12.3. настоящего Договора, и это повлечет:</w:t>
      </w:r>
    </w:p>
    <w:p w:rsidR="00822BEF" w:rsidRDefault="00233410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</w:t>
      </w:r>
      <w:r>
        <w:rPr>
          <w:rFonts w:ascii="Times New Roman" w:hAnsi="Times New Roman" w:cs="Times New Roman"/>
        </w:rPr>
        <w:t>гообложения прибыли или включить НДС в состав налоговых вычетов и(или)</w:t>
      </w:r>
    </w:p>
    <w:p w:rsidR="00822BEF" w:rsidRDefault="00233410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</w:t>
      </w:r>
      <w:r>
        <w:rPr>
          <w:rFonts w:ascii="Times New Roman" w:hAnsi="Times New Roman" w:cs="Times New Roman"/>
        </w:rPr>
        <w:t>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822BEF" w:rsidRDefault="00233410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</w:t>
      </w:r>
      <w:r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822BEF" w:rsidRDefault="0023341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822BEF" w:rsidRDefault="00233410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822BEF" w:rsidRDefault="0023341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822BEF" w:rsidRDefault="0023341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822BEF" w:rsidRDefault="0023341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822BEF" w:rsidRDefault="0023341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822BEF" w:rsidRDefault="0023341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822BEF" w:rsidRDefault="0023341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822BEF" w:rsidRDefault="00233410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</w:t>
      </w:r>
      <w:r>
        <w:rPr>
          <w:rFonts w:ascii="Times New Roman" w:hAnsi="Times New Roman" w:cs="Times New Roman"/>
        </w:rPr>
        <w:t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</w:t>
      </w:r>
      <w:r>
        <w:rPr>
          <w:sz w:val="22"/>
          <w:szCs w:val="22"/>
        </w:rPr>
        <w:t>ного исполнения сторонами своих обязательств.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</w:t>
      </w:r>
      <w:r>
        <w:rPr>
          <w:bCs/>
          <w:sz w:val="22"/>
          <w:szCs w:val="22"/>
        </w:rPr>
        <w:t>ния (как письменные, так и устные) сторон по этому предмету, имевшие место до дня подписания Договора.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</w:t>
      </w:r>
      <w:r>
        <w:rPr>
          <w:sz w:val="22"/>
          <w:szCs w:val="22"/>
        </w:rPr>
        <w:t>ми представителями обеих Сторон.</w:t>
      </w:r>
    </w:p>
    <w:p w:rsidR="00822BEF" w:rsidRDefault="00233410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822BEF" w:rsidRDefault="00233410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22BEF" w:rsidRDefault="00233410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822BEF" w:rsidRDefault="0023341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mes New Roman" w:hAnsi="Times New Roman" w:cs="Times New Roman"/>
        </w:rPr>
        <w:t xml:space="preserve">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</w:t>
        </w:r>
        <w:r>
          <w:rPr>
            <w:rStyle w:val="af5"/>
            <w:rFonts w:ascii="Times New Roman" w:hAnsi="Times New Roman" w:cs="Times New Roman"/>
          </w:rPr>
          <w:t>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822BEF" w:rsidRDefault="0023341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</w:t>
      </w:r>
      <w:r>
        <w:rPr>
          <w:rFonts w:ascii="Times New Roman" w:hAnsi="Times New Roman" w:cs="Times New Roman"/>
        </w:rPr>
        <w:t xml:space="preserve">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822BEF" w:rsidRDefault="00233410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822BEF" w:rsidRDefault="0023341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22BEF" w:rsidRDefault="00233410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822BEF" w:rsidRDefault="0023341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</w:t>
      </w:r>
      <w:r>
        <w:rPr>
          <w:sz w:val="22"/>
          <w:szCs w:val="22"/>
        </w:rPr>
        <w:t>щих равную юридическую силу, по одному для каждой из Сторон.</w:t>
      </w:r>
    </w:p>
    <w:p w:rsidR="00822BEF" w:rsidRDefault="00233410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822BEF" w:rsidRDefault="0023341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822BEF" w:rsidRDefault="0023341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Спецификация;</w:t>
      </w:r>
    </w:p>
    <w:p w:rsidR="00822BEF" w:rsidRDefault="0023341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 (форма);</w:t>
      </w:r>
    </w:p>
    <w:p w:rsidR="00822BEF" w:rsidRDefault="0023341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>
        <w:rPr>
          <w:rFonts w:ascii="Times New Roman" w:hAnsi="Times New Roman" w:cs="Times New Roman"/>
        </w:rPr>
        <w:t>. Согласие на обработку персональных данных (форма).</w:t>
      </w:r>
    </w:p>
    <w:p w:rsidR="00822BEF" w:rsidRDefault="00822BE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822BEF" w:rsidRDefault="0023341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822BEF">
        <w:trPr>
          <w:trHeight w:val="411"/>
        </w:trPr>
        <w:tc>
          <w:tcPr>
            <w:tcW w:w="4920" w:type="dxa"/>
          </w:tcPr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Кызыл, ул. Рабочая, 4 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40702810065000100511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822BEF" w:rsidRDefault="00233410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822BEF" w:rsidRDefault="00822BE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822BEF" w:rsidRDefault="0023341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822BEF">
        <w:trPr>
          <w:trHeight w:val="202"/>
        </w:trPr>
        <w:tc>
          <w:tcPr>
            <w:tcW w:w="4920" w:type="dxa"/>
          </w:tcPr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822BEF">
        <w:trPr>
          <w:trHeight w:val="679"/>
        </w:trPr>
        <w:tc>
          <w:tcPr>
            <w:tcW w:w="4920" w:type="dxa"/>
          </w:tcPr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22BEF" w:rsidRDefault="0023341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822BEF" w:rsidRDefault="00822BE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22BEF" w:rsidRDefault="00822BEF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822BEF">
          <w:footerReference w:type="default" r:id="rId20"/>
          <w:pgSz w:w="11906" w:h="16838"/>
          <w:pgMar w:top="709" w:right="991" w:bottom="567" w:left="1134" w:header="709" w:footer="709" w:gutter="0"/>
          <w:cols w:space="708"/>
          <w:docGrid w:linePitch="360"/>
        </w:sectPr>
      </w:pPr>
    </w:p>
    <w:p w:rsidR="00822BEF" w:rsidRDefault="00233410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822BEF" w:rsidRDefault="0023341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822BEF" w:rsidRDefault="0023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822BEF" w:rsidRDefault="0023341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822BEF" w:rsidRDefault="00822BE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22BEF" w:rsidRDefault="0023341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№_________от _________20__г.</w:t>
      </w:r>
    </w:p>
    <w:p w:rsidR="00822BEF" w:rsidRDefault="0023341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________________от_________20__г.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18"/>
        <w:gridCol w:w="2551"/>
        <w:gridCol w:w="1701"/>
        <w:gridCol w:w="709"/>
        <w:gridCol w:w="709"/>
        <w:gridCol w:w="1134"/>
        <w:gridCol w:w="1134"/>
      </w:tblGrid>
      <w:tr w:rsidR="00822BEF"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8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2551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продукции, характеристика (комплектация) 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и производитель</w:t>
            </w:r>
          </w:p>
        </w:tc>
        <w:tc>
          <w:tcPr>
            <w:tcW w:w="709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22BEF">
        <w:trPr>
          <w:trHeight w:val="530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242200002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тормозная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G-Energy Expert DOT 4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253120047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5W-40 TOYOTA 08880-80375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0253130057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10W-40 G-Energ Synthetic Long Life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2422220027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G-Energy Service Line G12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0253720005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компрессорное Patriot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254210002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Смазка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Gazpromneft Grease LX EP 2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253190002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промывоч Газпромнефть МП Синтетик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1000000762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Жидкость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незамерз стеклоомыват /-25 град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2384900017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Очиститель карбюрат KR-911 аэроз 520 мл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2422220004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Жидкость охлаждающая Тосол ОЖ-40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253990008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 д/смазки цепи Stihl ForestPlus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BEF">
        <w:trPr>
          <w:trHeight w:val="406"/>
        </w:trPr>
        <w:tc>
          <w:tcPr>
            <w:tcW w:w="562" w:type="dxa"/>
            <w:vAlign w:val="center"/>
          </w:tcPr>
          <w:p w:rsidR="00822BEF" w:rsidRDefault="0023341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2422210028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Жидкость охлаждающая Антифриз ЛУКОЙЛ G11 GREEN</w:t>
            </w:r>
          </w:p>
        </w:tc>
        <w:tc>
          <w:tcPr>
            <w:tcW w:w="1701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2BEF" w:rsidRDefault="002334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BEF">
        <w:trPr>
          <w:trHeight w:val="268"/>
        </w:trPr>
        <w:tc>
          <w:tcPr>
            <w:tcW w:w="8784" w:type="dxa"/>
            <w:gridSpan w:val="7"/>
            <w:vAlign w:val="center"/>
          </w:tcPr>
          <w:p w:rsidR="00822BEF" w:rsidRDefault="00233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2BEF">
        <w:trPr>
          <w:trHeight w:val="273"/>
        </w:trPr>
        <w:tc>
          <w:tcPr>
            <w:tcW w:w="8784" w:type="dxa"/>
            <w:gridSpan w:val="7"/>
            <w:vAlign w:val="center"/>
          </w:tcPr>
          <w:p w:rsidR="00822BEF" w:rsidRDefault="00233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2BEF">
        <w:trPr>
          <w:trHeight w:val="276"/>
        </w:trPr>
        <w:tc>
          <w:tcPr>
            <w:tcW w:w="8784" w:type="dxa"/>
            <w:gridSpan w:val="7"/>
            <w:vAlign w:val="center"/>
          </w:tcPr>
          <w:p w:rsidR="00822BEF" w:rsidRDefault="00233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22BEF" w:rsidRDefault="00822BE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822BEF" w:rsidRDefault="0023341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822BEF" w:rsidRDefault="0023341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 товара </w:t>
      </w:r>
      <w:r>
        <w:rPr>
          <w:rFonts w:ascii="Times New Roman" w:hAnsi="Times New Roman" w:cs="Times New Roman"/>
        </w:rPr>
        <w:t>- транспортом Поставщика до: 667004, РТ, г. Кызыл, ул. Колхозная 2б.</w:t>
      </w:r>
    </w:p>
    <w:p w:rsidR="00822BEF" w:rsidRDefault="0023341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822BEF" w:rsidRDefault="0023341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</w:p>
    <w:p w:rsidR="00822BEF" w:rsidRDefault="0023341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822BEF" w:rsidRDefault="00822BE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22BEF" w:rsidRDefault="0023341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822BEF" w:rsidRDefault="00822BE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22BEF" w:rsidRDefault="00822BE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22BEF" w:rsidRDefault="0023341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</w:t>
      </w:r>
      <w:r>
        <w:rPr>
          <w:rFonts w:ascii="Times New Roman" w:hAnsi="Times New Roman" w:cs="Times New Roman"/>
          <w:bCs/>
        </w:rPr>
        <w:t>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822BEF" w:rsidRDefault="0023341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М.П.   </w:t>
      </w:r>
    </w:p>
    <w:p w:rsidR="00822BEF" w:rsidRDefault="00233410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822BEF" w:rsidRDefault="0023341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822BEF" w:rsidRDefault="0023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22BEF" w:rsidRDefault="00233410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822BEF" w:rsidRDefault="00233410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822BEF" w:rsidRDefault="00822BEF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822BEF" w:rsidRDefault="0023341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822BEF" w:rsidRDefault="00233410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822BEF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822BEF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22BEF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22BEF" w:rsidRDefault="00233410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2BEF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F" w:rsidRDefault="0023341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F" w:rsidRDefault="00822BEF">
            <w:pPr>
              <w:jc w:val="center"/>
              <w:rPr>
                <w:sz w:val="20"/>
                <w:szCs w:val="20"/>
              </w:rPr>
            </w:pPr>
          </w:p>
        </w:tc>
      </w:tr>
    </w:tbl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rPr>
          <w:rFonts w:ascii="Times New Roman" w:eastAsia="Times New Roman" w:hAnsi="Times New Roman" w:cs="Times New Roman"/>
        </w:rPr>
      </w:pPr>
    </w:p>
    <w:p w:rsidR="00822BEF" w:rsidRDefault="00822BE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22BEF" w:rsidRDefault="0023341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822BEF" w:rsidRDefault="0023341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822BEF" w:rsidRDefault="0023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22BEF" w:rsidRDefault="00233410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822BEF" w:rsidRDefault="00822BE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822BEF" w:rsidRDefault="00822BE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822BEF" w:rsidRDefault="00822BE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822BEF" w:rsidRDefault="00822BE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22BEF" w:rsidRDefault="0023341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822BEF" w:rsidRDefault="00822BE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822BEF" w:rsidRDefault="00822BE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822BEF" w:rsidRDefault="00233410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822BEF" w:rsidRDefault="00233410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822BEF" w:rsidRDefault="00822BE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822BEF" w:rsidRDefault="00233410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822BEF" w:rsidRDefault="0023341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822BEF" w:rsidRDefault="00233410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822BEF" w:rsidRDefault="00233410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822BEF" w:rsidRDefault="0023341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822BEF" w:rsidRDefault="00822BE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822BEF" w:rsidRDefault="0023341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822BEF" w:rsidRDefault="0023341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822BEF" w:rsidRDefault="00822B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822BEF">
        <w:trPr>
          <w:trHeight w:val="80"/>
        </w:trPr>
        <w:tc>
          <w:tcPr>
            <w:tcW w:w="10613" w:type="dxa"/>
          </w:tcPr>
          <w:p w:rsidR="00822BEF" w:rsidRDefault="00822BE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2BEF">
        <w:trPr>
          <w:trHeight w:val="80"/>
        </w:trPr>
        <w:tc>
          <w:tcPr>
            <w:tcW w:w="10613" w:type="dxa"/>
          </w:tcPr>
          <w:p w:rsidR="00822BEF" w:rsidRDefault="0082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2BEF">
        <w:trPr>
          <w:trHeight w:val="80"/>
        </w:trPr>
        <w:tc>
          <w:tcPr>
            <w:tcW w:w="10613" w:type="dxa"/>
          </w:tcPr>
          <w:p w:rsidR="00822BEF" w:rsidRDefault="0082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22BEF">
        <w:tc>
          <w:tcPr>
            <w:tcW w:w="10613" w:type="dxa"/>
          </w:tcPr>
          <w:p w:rsidR="00822BEF" w:rsidRDefault="00233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822BEF">
        <w:trPr>
          <w:trHeight w:val="3050"/>
        </w:trPr>
        <w:tc>
          <w:tcPr>
            <w:tcW w:w="10613" w:type="dxa"/>
          </w:tcPr>
          <w:p w:rsidR="00822BEF" w:rsidRDefault="0082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822BEF">
              <w:trPr>
                <w:trHeight w:val="411"/>
              </w:trPr>
              <w:tc>
                <w:tcPr>
                  <w:tcW w:w="4678" w:type="dxa"/>
                </w:tcPr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</w:t>
                  </w:r>
                  <w:r>
                    <w:rPr>
                      <w:rFonts w:ascii="Times New Roman" w:eastAsia="Times New Roman" w:hAnsi="Times New Roman" w:cs="Times New Roman"/>
                    </w:rPr>
                    <w:t>/ А.В. Лукин /</w:t>
                  </w:r>
                </w:p>
              </w:tc>
              <w:tc>
                <w:tcPr>
                  <w:tcW w:w="9519" w:type="dxa"/>
                </w:tcPr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822BEF">
              <w:trPr>
                <w:trHeight w:val="394"/>
              </w:trPr>
              <w:tc>
                <w:tcPr>
                  <w:tcW w:w="4678" w:type="dxa"/>
                </w:tcPr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822BEF">
              <w:trPr>
                <w:trHeight w:val="679"/>
              </w:trPr>
              <w:tc>
                <w:tcPr>
                  <w:tcW w:w="4678" w:type="dxa"/>
                </w:tcPr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822BEF" w:rsidRDefault="0023341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822BEF" w:rsidRDefault="00822BE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22BEF" w:rsidRDefault="00822BE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22BEF" w:rsidRDefault="00822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822BEF" w:rsidRDefault="00822BEF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822BEF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BEF" w:rsidRDefault="00233410">
      <w:pPr>
        <w:spacing w:after="0" w:line="240" w:lineRule="auto"/>
      </w:pPr>
      <w:r>
        <w:separator/>
      </w:r>
    </w:p>
  </w:endnote>
  <w:endnote w:type="continuationSeparator" w:id="0">
    <w:p w:rsidR="00822BEF" w:rsidRDefault="00233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822BEF" w:rsidRDefault="00233410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822BEF" w:rsidRDefault="00822BEF">
    <w:pPr>
      <w:pStyle w:val="af9"/>
    </w:pPr>
  </w:p>
  <w:p w:rsidR="00822BEF" w:rsidRDefault="00822BEF">
    <w:pPr>
      <w:pStyle w:val="af9"/>
    </w:pPr>
  </w:p>
  <w:p w:rsidR="00822BEF" w:rsidRDefault="00822BE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BEF" w:rsidRDefault="00233410">
      <w:pPr>
        <w:spacing w:after="0" w:line="240" w:lineRule="auto"/>
      </w:pPr>
      <w:r>
        <w:separator/>
      </w:r>
    </w:p>
  </w:footnote>
  <w:footnote w:type="continuationSeparator" w:id="0">
    <w:p w:rsidR="00822BEF" w:rsidRDefault="00233410">
      <w:pPr>
        <w:spacing w:after="0" w:line="240" w:lineRule="auto"/>
      </w:pPr>
      <w:r>
        <w:continuationSeparator/>
      </w:r>
    </w:p>
  </w:footnote>
  <w:footnote w:id="1">
    <w:p w:rsidR="00822BEF" w:rsidRDefault="00233410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822BEF" w:rsidRDefault="00233410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</w:t>
      </w:r>
      <w:r>
        <w:rPr>
          <w:i/>
        </w:rPr>
        <w:t>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</w:t>
      </w:r>
      <w:r>
        <w:rPr>
          <w:i/>
        </w:rPr>
        <w:t>ной на участие в закупочной процедуре.</w:t>
      </w:r>
    </w:p>
  </w:footnote>
  <w:footnote w:id="3">
    <w:p w:rsidR="00822BEF" w:rsidRDefault="00233410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703"/>
    <w:multiLevelType w:val="hybridMultilevel"/>
    <w:tmpl w:val="1FF43EFC"/>
    <w:lvl w:ilvl="0" w:tplc="9E1E8F8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95D44E3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75162EE6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B480464C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1F8CB06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186AA7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92CC34CA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75BE7D1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CA43FF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" w15:restartNumberingAfterBreak="0">
    <w:nsid w:val="10000701"/>
    <w:multiLevelType w:val="multilevel"/>
    <w:tmpl w:val="CF162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111B52"/>
    <w:multiLevelType w:val="hybridMultilevel"/>
    <w:tmpl w:val="8E804CBC"/>
    <w:lvl w:ilvl="0" w:tplc="282C6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FA863A">
      <w:start w:val="1"/>
      <w:numFmt w:val="lowerLetter"/>
      <w:lvlText w:val="%2."/>
      <w:lvlJc w:val="left"/>
      <w:pPr>
        <w:ind w:left="1440" w:hanging="360"/>
      </w:pPr>
    </w:lvl>
    <w:lvl w:ilvl="2" w:tplc="E3827CA6">
      <w:start w:val="1"/>
      <w:numFmt w:val="lowerRoman"/>
      <w:lvlText w:val="%3."/>
      <w:lvlJc w:val="right"/>
      <w:pPr>
        <w:ind w:left="2160" w:hanging="180"/>
      </w:pPr>
    </w:lvl>
    <w:lvl w:ilvl="3" w:tplc="551C90A4">
      <w:start w:val="1"/>
      <w:numFmt w:val="decimal"/>
      <w:lvlText w:val="%4."/>
      <w:lvlJc w:val="left"/>
      <w:pPr>
        <w:ind w:left="2880" w:hanging="360"/>
      </w:pPr>
    </w:lvl>
    <w:lvl w:ilvl="4" w:tplc="7D3CEBFE">
      <w:start w:val="1"/>
      <w:numFmt w:val="lowerLetter"/>
      <w:lvlText w:val="%5."/>
      <w:lvlJc w:val="left"/>
      <w:pPr>
        <w:ind w:left="3600" w:hanging="360"/>
      </w:pPr>
    </w:lvl>
    <w:lvl w:ilvl="5" w:tplc="035EA80C">
      <w:start w:val="1"/>
      <w:numFmt w:val="lowerRoman"/>
      <w:lvlText w:val="%6."/>
      <w:lvlJc w:val="right"/>
      <w:pPr>
        <w:ind w:left="4320" w:hanging="180"/>
      </w:pPr>
    </w:lvl>
    <w:lvl w:ilvl="6" w:tplc="6010A7D2">
      <w:start w:val="1"/>
      <w:numFmt w:val="decimal"/>
      <w:lvlText w:val="%7."/>
      <w:lvlJc w:val="left"/>
      <w:pPr>
        <w:ind w:left="5040" w:hanging="360"/>
      </w:pPr>
    </w:lvl>
    <w:lvl w:ilvl="7" w:tplc="D4D8EE42">
      <w:start w:val="1"/>
      <w:numFmt w:val="lowerLetter"/>
      <w:lvlText w:val="%8."/>
      <w:lvlJc w:val="left"/>
      <w:pPr>
        <w:ind w:left="5760" w:hanging="360"/>
      </w:pPr>
    </w:lvl>
    <w:lvl w:ilvl="8" w:tplc="DD58118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75DA8"/>
    <w:multiLevelType w:val="multilevel"/>
    <w:tmpl w:val="D03AF28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4" w15:restartNumberingAfterBreak="0">
    <w:nsid w:val="20E80A74"/>
    <w:multiLevelType w:val="hybridMultilevel"/>
    <w:tmpl w:val="5E405244"/>
    <w:lvl w:ilvl="0" w:tplc="7EE212E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39D063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10629A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645C9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0E0B6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64E24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4482CC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0C7B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AE7A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2277B26"/>
    <w:multiLevelType w:val="multilevel"/>
    <w:tmpl w:val="A5E4C0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D420534"/>
    <w:multiLevelType w:val="multilevel"/>
    <w:tmpl w:val="A852EC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E24A8C"/>
    <w:multiLevelType w:val="hybridMultilevel"/>
    <w:tmpl w:val="674C2C9A"/>
    <w:lvl w:ilvl="0" w:tplc="7B4A5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5A437E">
      <w:start w:val="1"/>
      <w:numFmt w:val="lowerLetter"/>
      <w:lvlText w:val="%2."/>
      <w:lvlJc w:val="left"/>
      <w:pPr>
        <w:ind w:left="1440" w:hanging="360"/>
      </w:pPr>
    </w:lvl>
    <w:lvl w:ilvl="2" w:tplc="C36A6A34">
      <w:start w:val="1"/>
      <w:numFmt w:val="lowerRoman"/>
      <w:lvlText w:val="%3."/>
      <w:lvlJc w:val="right"/>
      <w:pPr>
        <w:ind w:left="2160" w:hanging="180"/>
      </w:pPr>
    </w:lvl>
    <w:lvl w:ilvl="3" w:tplc="BB5AF08A">
      <w:start w:val="1"/>
      <w:numFmt w:val="decimal"/>
      <w:lvlText w:val="%4."/>
      <w:lvlJc w:val="left"/>
      <w:pPr>
        <w:ind w:left="2880" w:hanging="360"/>
      </w:pPr>
    </w:lvl>
    <w:lvl w:ilvl="4" w:tplc="6B66B22C">
      <w:start w:val="1"/>
      <w:numFmt w:val="lowerLetter"/>
      <w:lvlText w:val="%5."/>
      <w:lvlJc w:val="left"/>
      <w:pPr>
        <w:ind w:left="3600" w:hanging="360"/>
      </w:pPr>
    </w:lvl>
    <w:lvl w:ilvl="5" w:tplc="D1B008CC">
      <w:start w:val="1"/>
      <w:numFmt w:val="lowerRoman"/>
      <w:lvlText w:val="%6."/>
      <w:lvlJc w:val="right"/>
      <w:pPr>
        <w:ind w:left="4320" w:hanging="180"/>
      </w:pPr>
    </w:lvl>
    <w:lvl w:ilvl="6" w:tplc="C658CEBE">
      <w:start w:val="1"/>
      <w:numFmt w:val="decimal"/>
      <w:lvlText w:val="%7."/>
      <w:lvlJc w:val="left"/>
      <w:pPr>
        <w:ind w:left="5040" w:hanging="360"/>
      </w:pPr>
    </w:lvl>
    <w:lvl w:ilvl="7" w:tplc="D0920DB8">
      <w:start w:val="1"/>
      <w:numFmt w:val="lowerLetter"/>
      <w:lvlText w:val="%8."/>
      <w:lvlJc w:val="left"/>
      <w:pPr>
        <w:ind w:left="5760" w:hanging="360"/>
      </w:pPr>
    </w:lvl>
    <w:lvl w:ilvl="8" w:tplc="CE2870A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F7842"/>
    <w:multiLevelType w:val="multilevel"/>
    <w:tmpl w:val="E024491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33FA2FE9"/>
    <w:multiLevelType w:val="multilevel"/>
    <w:tmpl w:val="FF8C3F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DC5DB9"/>
    <w:multiLevelType w:val="multilevel"/>
    <w:tmpl w:val="778492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7C2D27"/>
    <w:multiLevelType w:val="hybridMultilevel"/>
    <w:tmpl w:val="F5EC2B3E"/>
    <w:lvl w:ilvl="0" w:tplc="739480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BFA29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520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BC5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ACD1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903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4DB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203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829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E1850"/>
    <w:multiLevelType w:val="multilevel"/>
    <w:tmpl w:val="2D709696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3" w15:restartNumberingAfterBreak="0">
    <w:nsid w:val="409264AA"/>
    <w:multiLevelType w:val="hybridMultilevel"/>
    <w:tmpl w:val="34BEE24E"/>
    <w:lvl w:ilvl="0" w:tplc="88D60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BAD1E6">
      <w:start w:val="1"/>
      <w:numFmt w:val="lowerLetter"/>
      <w:lvlText w:val="%2."/>
      <w:lvlJc w:val="left"/>
      <w:pPr>
        <w:ind w:left="1440" w:hanging="360"/>
      </w:pPr>
    </w:lvl>
    <w:lvl w:ilvl="2" w:tplc="FE48D688">
      <w:start w:val="1"/>
      <w:numFmt w:val="lowerRoman"/>
      <w:lvlText w:val="%3."/>
      <w:lvlJc w:val="right"/>
      <w:pPr>
        <w:ind w:left="2160" w:hanging="180"/>
      </w:pPr>
    </w:lvl>
    <w:lvl w:ilvl="3" w:tplc="D9D6942C">
      <w:start w:val="1"/>
      <w:numFmt w:val="decimal"/>
      <w:lvlText w:val="%4."/>
      <w:lvlJc w:val="left"/>
      <w:pPr>
        <w:ind w:left="2880" w:hanging="360"/>
      </w:pPr>
    </w:lvl>
    <w:lvl w:ilvl="4" w:tplc="E056EC70">
      <w:start w:val="1"/>
      <w:numFmt w:val="lowerLetter"/>
      <w:lvlText w:val="%5."/>
      <w:lvlJc w:val="left"/>
      <w:pPr>
        <w:ind w:left="3600" w:hanging="360"/>
      </w:pPr>
    </w:lvl>
    <w:lvl w:ilvl="5" w:tplc="2A6243B6">
      <w:start w:val="1"/>
      <w:numFmt w:val="lowerRoman"/>
      <w:lvlText w:val="%6."/>
      <w:lvlJc w:val="right"/>
      <w:pPr>
        <w:ind w:left="4320" w:hanging="180"/>
      </w:pPr>
    </w:lvl>
    <w:lvl w:ilvl="6" w:tplc="EF4A82CE">
      <w:start w:val="1"/>
      <w:numFmt w:val="decimal"/>
      <w:lvlText w:val="%7."/>
      <w:lvlJc w:val="left"/>
      <w:pPr>
        <w:ind w:left="5040" w:hanging="360"/>
      </w:pPr>
    </w:lvl>
    <w:lvl w:ilvl="7" w:tplc="76565FD4">
      <w:start w:val="1"/>
      <w:numFmt w:val="lowerLetter"/>
      <w:lvlText w:val="%8."/>
      <w:lvlJc w:val="left"/>
      <w:pPr>
        <w:ind w:left="5760" w:hanging="360"/>
      </w:pPr>
    </w:lvl>
    <w:lvl w:ilvl="8" w:tplc="E33897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C4873"/>
    <w:multiLevelType w:val="multilevel"/>
    <w:tmpl w:val="85ACBF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30F3AD5"/>
    <w:multiLevelType w:val="multilevel"/>
    <w:tmpl w:val="61EACC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4951444"/>
    <w:multiLevelType w:val="hybridMultilevel"/>
    <w:tmpl w:val="4EFED516"/>
    <w:lvl w:ilvl="0" w:tplc="42089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88DCF2">
      <w:start w:val="1"/>
      <w:numFmt w:val="lowerLetter"/>
      <w:lvlText w:val="%2."/>
      <w:lvlJc w:val="left"/>
      <w:pPr>
        <w:ind w:left="1440" w:hanging="360"/>
      </w:pPr>
    </w:lvl>
    <w:lvl w:ilvl="2" w:tplc="CF9ACA66">
      <w:start w:val="1"/>
      <w:numFmt w:val="lowerRoman"/>
      <w:lvlText w:val="%3."/>
      <w:lvlJc w:val="right"/>
      <w:pPr>
        <w:ind w:left="2160" w:hanging="180"/>
      </w:pPr>
    </w:lvl>
    <w:lvl w:ilvl="3" w:tplc="57C80C18">
      <w:start w:val="1"/>
      <w:numFmt w:val="decimal"/>
      <w:lvlText w:val="%4."/>
      <w:lvlJc w:val="left"/>
      <w:pPr>
        <w:ind w:left="2880" w:hanging="360"/>
      </w:pPr>
    </w:lvl>
    <w:lvl w:ilvl="4" w:tplc="3CACF1A0">
      <w:start w:val="1"/>
      <w:numFmt w:val="lowerLetter"/>
      <w:lvlText w:val="%5."/>
      <w:lvlJc w:val="left"/>
      <w:pPr>
        <w:ind w:left="3600" w:hanging="360"/>
      </w:pPr>
    </w:lvl>
    <w:lvl w:ilvl="5" w:tplc="16A050A0">
      <w:start w:val="1"/>
      <w:numFmt w:val="lowerRoman"/>
      <w:lvlText w:val="%6."/>
      <w:lvlJc w:val="right"/>
      <w:pPr>
        <w:ind w:left="4320" w:hanging="180"/>
      </w:pPr>
    </w:lvl>
    <w:lvl w:ilvl="6" w:tplc="5EEC228C">
      <w:start w:val="1"/>
      <w:numFmt w:val="decimal"/>
      <w:lvlText w:val="%7."/>
      <w:lvlJc w:val="left"/>
      <w:pPr>
        <w:ind w:left="5040" w:hanging="360"/>
      </w:pPr>
    </w:lvl>
    <w:lvl w:ilvl="7" w:tplc="AD3A12C6">
      <w:start w:val="1"/>
      <w:numFmt w:val="lowerLetter"/>
      <w:lvlText w:val="%8."/>
      <w:lvlJc w:val="left"/>
      <w:pPr>
        <w:ind w:left="5760" w:hanging="360"/>
      </w:pPr>
    </w:lvl>
    <w:lvl w:ilvl="8" w:tplc="B228585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D6020"/>
    <w:multiLevelType w:val="multilevel"/>
    <w:tmpl w:val="F7CC02C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559D2985"/>
    <w:multiLevelType w:val="multilevel"/>
    <w:tmpl w:val="15328B2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9" w15:restartNumberingAfterBreak="0">
    <w:nsid w:val="56AA716E"/>
    <w:multiLevelType w:val="multilevel"/>
    <w:tmpl w:val="B5864B0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58EF1CE3"/>
    <w:multiLevelType w:val="hybridMultilevel"/>
    <w:tmpl w:val="E460DDD6"/>
    <w:lvl w:ilvl="0" w:tplc="1E68F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58C91A4">
      <w:start w:val="1"/>
      <w:numFmt w:val="lowerLetter"/>
      <w:lvlText w:val="%2."/>
      <w:lvlJc w:val="left"/>
      <w:pPr>
        <w:ind w:left="1440" w:hanging="360"/>
      </w:pPr>
    </w:lvl>
    <w:lvl w:ilvl="2" w:tplc="D4A2FACA">
      <w:start w:val="1"/>
      <w:numFmt w:val="lowerRoman"/>
      <w:lvlText w:val="%3."/>
      <w:lvlJc w:val="right"/>
      <w:pPr>
        <w:ind w:left="2160" w:hanging="180"/>
      </w:pPr>
    </w:lvl>
    <w:lvl w:ilvl="3" w:tplc="CE28832C">
      <w:start w:val="1"/>
      <w:numFmt w:val="decimal"/>
      <w:lvlText w:val="%4."/>
      <w:lvlJc w:val="left"/>
      <w:pPr>
        <w:ind w:left="2880" w:hanging="360"/>
      </w:pPr>
    </w:lvl>
    <w:lvl w:ilvl="4" w:tplc="BC08F078">
      <w:start w:val="1"/>
      <w:numFmt w:val="lowerLetter"/>
      <w:lvlText w:val="%5."/>
      <w:lvlJc w:val="left"/>
      <w:pPr>
        <w:ind w:left="3600" w:hanging="360"/>
      </w:pPr>
    </w:lvl>
    <w:lvl w:ilvl="5" w:tplc="EBA6D228">
      <w:start w:val="1"/>
      <w:numFmt w:val="lowerRoman"/>
      <w:lvlText w:val="%6."/>
      <w:lvlJc w:val="right"/>
      <w:pPr>
        <w:ind w:left="4320" w:hanging="180"/>
      </w:pPr>
    </w:lvl>
    <w:lvl w:ilvl="6" w:tplc="06E26AFE">
      <w:start w:val="1"/>
      <w:numFmt w:val="decimal"/>
      <w:lvlText w:val="%7."/>
      <w:lvlJc w:val="left"/>
      <w:pPr>
        <w:ind w:left="5040" w:hanging="360"/>
      </w:pPr>
    </w:lvl>
    <w:lvl w:ilvl="7" w:tplc="08948EC2">
      <w:start w:val="1"/>
      <w:numFmt w:val="lowerLetter"/>
      <w:lvlText w:val="%8."/>
      <w:lvlJc w:val="left"/>
      <w:pPr>
        <w:ind w:left="5760" w:hanging="360"/>
      </w:pPr>
    </w:lvl>
    <w:lvl w:ilvl="8" w:tplc="3528A13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1816C3"/>
    <w:multiLevelType w:val="hybridMultilevel"/>
    <w:tmpl w:val="DAE070F6"/>
    <w:lvl w:ilvl="0" w:tplc="1FFC78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0CF2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4CFC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BAEB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9C35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D66B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A680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3016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DED5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466C59"/>
    <w:multiLevelType w:val="hybridMultilevel"/>
    <w:tmpl w:val="E7EE25B8"/>
    <w:lvl w:ilvl="0" w:tplc="8C76FC1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332C7E62">
      <w:start w:val="1"/>
      <w:numFmt w:val="lowerLetter"/>
      <w:lvlText w:val="%2."/>
      <w:lvlJc w:val="left"/>
      <w:pPr>
        <w:ind w:left="1440" w:hanging="360"/>
      </w:pPr>
    </w:lvl>
    <w:lvl w:ilvl="2" w:tplc="F44213F4">
      <w:start w:val="1"/>
      <w:numFmt w:val="lowerRoman"/>
      <w:lvlText w:val="%3."/>
      <w:lvlJc w:val="right"/>
      <w:pPr>
        <w:ind w:left="2160" w:hanging="180"/>
      </w:pPr>
    </w:lvl>
    <w:lvl w:ilvl="3" w:tplc="E6504394">
      <w:start w:val="1"/>
      <w:numFmt w:val="decimal"/>
      <w:lvlText w:val="%4."/>
      <w:lvlJc w:val="left"/>
      <w:pPr>
        <w:ind w:left="2880" w:hanging="360"/>
      </w:pPr>
    </w:lvl>
    <w:lvl w:ilvl="4" w:tplc="F42AB7DA">
      <w:start w:val="1"/>
      <w:numFmt w:val="lowerLetter"/>
      <w:lvlText w:val="%5."/>
      <w:lvlJc w:val="left"/>
      <w:pPr>
        <w:ind w:left="3600" w:hanging="360"/>
      </w:pPr>
    </w:lvl>
    <w:lvl w:ilvl="5" w:tplc="C5388A90">
      <w:start w:val="1"/>
      <w:numFmt w:val="lowerRoman"/>
      <w:lvlText w:val="%6."/>
      <w:lvlJc w:val="right"/>
      <w:pPr>
        <w:ind w:left="4320" w:hanging="180"/>
      </w:pPr>
    </w:lvl>
    <w:lvl w:ilvl="6" w:tplc="5470C832">
      <w:start w:val="1"/>
      <w:numFmt w:val="decimal"/>
      <w:lvlText w:val="%7."/>
      <w:lvlJc w:val="left"/>
      <w:pPr>
        <w:ind w:left="5040" w:hanging="360"/>
      </w:pPr>
    </w:lvl>
    <w:lvl w:ilvl="7" w:tplc="B650AEBC">
      <w:start w:val="1"/>
      <w:numFmt w:val="lowerLetter"/>
      <w:lvlText w:val="%8."/>
      <w:lvlJc w:val="left"/>
      <w:pPr>
        <w:ind w:left="5760" w:hanging="360"/>
      </w:pPr>
    </w:lvl>
    <w:lvl w:ilvl="8" w:tplc="F35E022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A5668"/>
    <w:multiLevelType w:val="multilevel"/>
    <w:tmpl w:val="F97480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703FE6"/>
    <w:multiLevelType w:val="hybridMultilevel"/>
    <w:tmpl w:val="23746F12"/>
    <w:lvl w:ilvl="0" w:tplc="A1C8274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6858900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0FA635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50ECE3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B464D0D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6EE570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318C43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231EBB12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3F86A4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5" w15:restartNumberingAfterBreak="0">
    <w:nsid w:val="7370621F"/>
    <w:multiLevelType w:val="multilevel"/>
    <w:tmpl w:val="D08883E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3"/>
  </w:num>
  <w:num w:numId="11">
    <w:abstractNumId w:val="11"/>
  </w:num>
  <w:num w:numId="12">
    <w:abstractNumId w:val="5"/>
  </w:num>
  <w:num w:numId="13">
    <w:abstractNumId w:val="10"/>
  </w:num>
  <w:num w:numId="14">
    <w:abstractNumId w:val="14"/>
  </w:num>
  <w:num w:numId="15">
    <w:abstractNumId w:val="9"/>
  </w:num>
  <w:num w:numId="16">
    <w:abstractNumId w:val="1"/>
  </w:num>
  <w:num w:numId="17">
    <w:abstractNumId w:val="6"/>
  </w:num>
  <w:num w:numId="18">
    <w:abstractNumId w:val="2"/>
  </w:num>
  <w:num w:numId="19">
    <w:abstractNumId w:val="7"/>
  </w:num>
  <w:num w:numId="20">
    <w:abstractNumId w:val="20"/>
  </w:num>
  <w:num w:numId="21">
    <w:abstractNumId w:val="22"/>
  </w:num>
  <w:num w:numId="22">
    <w:abstractNumId w:val="12"/>
  </w:num>
  <w:num w:numId="23">
    <w:abstractNumId w:val="24"/>
  </w:num>
  <w:num w:numId="24">
    <w:abstractNumId w:val="0"/>
  </w:num>
  <w:num w:numId="25">
    <w:abstractNumId w:val="19"/>
  </w:num>
  <w:num w:numId="26">
    <w:abstractNumId w:val="25"/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EF"/>
    <w:rsid w:val="00233410"/>
    <w:rsid w:val="00822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27A1"/>
  <w15:docId w15:val="{829E45EB-D966-43E7-8C60-BCA8EE6C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C4A05-E37E-45A3-BDC7-8EFE79D9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7417</Words>
  <Characters>42277</Characters>
  <Application>Microsoft Office Word</Application>
  <DocSecurity>0</DocSecurity>
  <Lines>352</Lines>
  <Paragraphs>99</Paragraphs>
  <ScaleCrop>false</ScaleCrop>
  <Company>Microsoft</Company>
  <LinksUpToDate>false</LinksUpToDate>
  <CharactersWithSpaces>49595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98</cp:revision>
  <dcterms:created xsi:type="dcterms:W3CDTF">2023-08-25T12:30:00Z</dcterms:created>
  <dcterms:modified xsi:type="dcterms:W3CDTF">2024-03-26T03:38:00Z</dcterms:modified>
</cp:coreProperties>
</file>